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color w:val="6B21A8"/>
          <w:sz w:val="36"/>
        </w:rPr>
        <w:t>Spaced Repetition Study Schedule</w:t>
      </w:r>
    </w:p>
    <w:p>
      <w:r>
        <w:rPr>
          <w:i/>
        </w:rPr>
        <w:t>A manual spaced repetition calendar for students who prefer paper tracking</w:t>
      </w:r>
    </w:p>
    <w:p>
      <w:r>
        <w:rPr>
          <w:sz w:val="16"/>
        </w:rPr>
        <w:t>FluentFlash.com — For automatic scheduling, use fluentflash.com/flashcard-maker (FSRS algorithm)</w:t>
      </w:r>
    </w:p>
    <w:p>
      <w:pPr>
        <w:pStyle w:val="Heading2"/>
      </w:pPr>
      <w:r>
        <w:t>How Spaced Repetition Works</w:t>
      </w:r>
    </w:p>
    <w:p>
      <w:r>
        <w:t>Spaced repetition schedules review sessions at increasing intervals. Instead of reviewing everything daily, you review each piece of information just before you would forget it. This produces 20-30% better retention than massed study (cramming) while requiring less total study time.</w:t>
      </w:r>
    </w:p>
    <w:p>
      <w:pPr>
        <w:pStyle w:val="Heading2"/>
      </w:pPr>
      <w:r>
        <w:t>The Review Schedule</w:t>
      </w:r>
    </w:p>
    <w:p>
      <w:r>
        <w:t>After learning new material, review it at these intervals:</w:t>
      </w:r>
    </w:p>
    <w:tbl>
      <w:tblPr>
        <w:tblStyle w:val="LightShading-Accent1"/>
        <w:tblW w:type="auto" w:w="0"/>
        <w:tblLook w:firstColumn="1" w:firstRow="1" w:lastColumn="0" w:lastRow="0" w:noHBand="0" w:noVBand="1" w:val="04A0"/>
      </w:tblPr>
      <w:tblGrid>
        <w:gridCol w:w="2635"/>
        <w:gridCol w:w="2635"/>
        <w:gridCol w:w="2635"/>
        <w:gridCol w:w="2635"/>
      </w:tblGrid>
      <w:tr>
        <w:tc>
          <w:tcPr>
            <w:tcW w:type="dxa" w:w="2635"/>
          </w:tcPr>
          <w:p>
            <w:r>
              <w:rPr>
                <w:b/>
                <w:sz w:val="18"/>
              </w:rPr>
              <w:t>Review #</w:t>
            </w:r>
          </w:p>
        </w:tc>
        <w:tc>
          <w:tcPr>
            <w:tcW w:type="dxa" w:w="2635"/>
          </w:tcPr>
          <w:p>
            <w:r>
              <w:rPr>
                <w:b/>
                <w:sz w:val="18"/>
              </w:rPr>
              <w:t>Interval</w:t>
            </w:r>
          </w:p>
        </w:tc>
        <w:tc>
          <w:tcPr>
            <w:tcW w:type="dxa" w:w="2635"/>
          </w:tcPr>
          <w:p>
            <w:r>
              <w:rPr>
                <w:b/>
                <w:sz w:val="18"/>
              </w:rPr>
              <w:t>Approximate Day</w:t>
            </w:r>
          </w:p>
        </w:tc>
        <w:tc>
          <w:tcPr>
            <w:tcW w:type="dxa" w:w="2635"/>
          </w:tcPr>
          <w:p>
            <w:r>
              <w:rPr>
                <w:b/>
                <w:sz w:val="18"/>
              </w:rPr>
              <w:t>Completed?</w:t>
            </w:r>
          </w:p>
        </w:tc>
      </w:tr>
      <w:tr>
        <w:tc>
          <w:tcPr>
            <w:tcW w:type="dxa" w:w="2635"/>
          </w:tcPr>
          <w:p>
            <w:r>
              <w:rPr>
                <w:sz w:val="18"/>
              </w:rPr>
              <w:t>Review 1</w:t>
            </w:r>
          </w:p>
        </w:tc>
        <w:tc>
          <w:tcPr>
            <w:tcW w:type="dxa" w:w="2635"/>
          </w:tcPr>
          <w:p>
            <w:r>
              <w:rPr>
                <w:sz w:val="18"/>
              </w:rPr>
              <w:t>1 day after learning</w:t>
            </w:r>
          </w:p>
        </w:tc>
        <w:tc>
          <w:tcPr>
            <w:tcW w:type="dxa" w:w="2635"/>
          </w:tcPr>
          <w:p>
            <w:r>
              <w:rPr>
                <w:sz w:val="18"/>
              </w:rPr>
              <w:t>Same day or next morning</w:t>
            </w:r>
          </w:p>
        </w:tc>
        <w:tc>
          <w:tcPr>
            <w:tcW w:type="dxa" w:w="2635"/>
          </w:tcPr>
          <w:p>
            <w:r>
              <w:rPr>
                <w:sz w:val="18"/>
              </w:rPr>
              <w:t>☐</w:t>
            </w:r>
          </w:p>
        </w:tc>
      </w:tr>
      <w:tr>
        <w:tc>
          <w:tcPr>
            <w:tcW w:type="dxa" w:w="2635"/>
          </w:tcPr>
          <w:p>
            <w:r>
              <w:rPr>
                <w:sz w:val="18"/>
              </w:rPr>
              <w:t>Review 2</w:t>
            </w:r>
          </w:p>
        </w:tc>
        <w:tc>
          <w:tcPr>
            <w:tcW w:type="dxa" w:w="2635"/>
          </w:tcPr>
          <w:p>
            <w:r>
              <w:rPr>
                <w:sz w:val="18"/>
              </w:rPr>
              <w:t>3 days after Review 1</w:t>
            </w:r>
          </w:p>
        </w:tc>
        <w:tc>
          <w:tcPr>
            <w:tcW w:type="dxa" w:w="2635"/>
          </w:tcPr>
          <w:p>
            <w:r>
              <w:rPr>
                <w:sz w:val="18"/>
              </w:rPr>
              <w:t>Day 4</w:t>
            </w:r>
          </w:p>
        </w:tc>
        <w:tc>
          <w:tcPr>
            <w:tcW w:type="dxa" w:w="2635"/>
          </w:tcPr>
          <w:p>
            <w:r>
              <w:rPr>
                <w:sz w:val="18"/>
              </w:rPr>
              <w:t>☐</w:t>
            </w:r>
          </w:p>
        </w:tc>
      </w:tr>
      <w:tr>
        <w:tc>
          <w:tcPr>
            <w:tcW w:type="dxa" w:w="2635"/>
          </w:tcPr>
          <w:p>
            <w:r>
              <w:rPr>
                <w:sz w:val="18"/>
              </w:rPr>
              <w:t>Review 3</w:t>
            </w:r>
          </w:p>
        </w:tc>
        <w:tc>
          <w:tcPr>
            <w:tcW w:type="dxa" w:w="2635"/>
          </w:tcPr>
          <w:p>
            <w:r>
              <w:rPr>
                <w:sz w:val="18"/>
              </w:rPr>
              <w:t>7 days after Review 2</w:t>
            </w:r>
          </w:p>
        </w:tc>
        <w:tc>
          <w:tcPr>
            <w:tcW w:type="dxa" w:w="2635"/>
          </w:tcPr>
          <w:p>
            <w:r>
              <w:rPr>
                <w:sz w:val="18"/>
              </w:rPr>
              <w:t>Day 11</w:t>
            </w:r>
          </w:p>
        </w:tc>
        <w:tc>
          <w:tcPr>
            <w:tcW w:type="dxa" w:w="2635"/>
          </w:tcPr>
          <w:p>
            <w:r>
              <w:rPr>
                <w:sz w:val="18"/>
              </w:rPr>
              <w:t>☐</w:t>
            </w:r>
          </w:p>
        </w:tc>
      </w:tr>
      <w:tr>
        <w:tc>
          <w:tcPr>
            <w:tcW w:type="dxa" w:w="2635"/>
          </w:tcPr>
          <w:p>
            <w:r>
              <w:rPr>
                <w:sz w:val="18"/>
              </w:rPr>
              <w:t>Review 4</w:t>
            </w:r>
          </w:p>
        </w:tc>
        <w:tc>
          <w:tcPr>
            <w:tcW w:type="dxa" w:w="2635"/>
          </w:tcPr>
          <w:p>
            <w:r>
              <w:rPr>
                <w:sz w:val="18"/>
              </w:rPr>
              <w:t>14 days after Review 3</w:t>
            </w:r>
          </w:p>
        </w:tc>
        <w:tc>
          <w:tcPr>
            <w:tcW w:type="dxa" w:w="2635"/>
          </w:tcPr>
          <w:p>
            <w:r>
              <w:rPr>
                <w:sz w:val="18"/>
              </w:rPr>
              <w:t>Day 25</w:t>
            </w:r>
          </w:p>
        </w:tc>
        <w:tc>
          <w:tcPr>
            <w:tcW w:type="dxa" w:w="2635"/>
          </w:tcPr>
          <w:p>
            <w:r>
              <w:rPr>
                <w:sz w:val="18"/>
              </w:rPr>
              <w:t>☐</w:t>
            </w:r>
          </w:p>
        </w:tc>
      </w:tr>
      <w:tr>
        <w:tc>
          <w:tcPr>
            <w:tcW w:type="dxa" w:w="2635"/>
          </w:tcPr>
          <w:p>
            <w:r>
              <w:rPr>
                <w:sz w:val="18"/>
              </w:rPr>
              <w:t>Review 5</w:t>
            </w:r>
          </w:p>
        </w:tc>
        <w:tc>
          <w:tcPr>
            <w:tcW w:type="dxa" w:w="2635"/>
          </w:tcPr>
          <w:p>
            <w:r>
              <w:rPr>
                <w:sz w:val="18"/>
              </w:rPr>
              <w:t>30 days after Review 4</w:t>
            </w:r>
          </w:p>
        </w:tc>
        <w:tc>
          <w:tcPr>
            <w:tcW w:type="dxa" w:w="2635"/>
          </w:tcPr>
          <w:p>
            <w:r>
              <w:rPr>
                <w:sz w:val="18"/>
              </w:rPr>
              <w:t>Day 55</w:t>
            </w:r>
          </w:p>
        </w:tc>
        <w:tc>
          <w:tcPr>
            <w:tcW w:type="dxa" w:w="2635"/>
          </w:tcPr>
          <w:p>
            <w:r>
              <w:rPr>
                <w:sz w:val="18"/>
              </w:rPr>
              <w:t>☐</w:t>
            </w:r>
          </w:p>
        </w:tc>
      </w:tr>
      <w:tr>
        <w:tc>
          <w:tcPr>
            <w:tcW w:type="dxa" w:w="2635"/>
          </w:tcPr>
          <w:p>
            <w:r>
              <w:rPr>
                <w:sz w:val="18"/>
              </w:rPr>
              <w:t>Review 6</w:t>
            </w:r>
          </w:p>
        </w:tc>
        <w:tc>
          <w:tcPr>
            <w:tcW w:type="dxa" w:w="2635"/>
          </w:tcPr>
          <w:p>
            <w:r>
              <w:rPr>
                <w:sz w:val="18"/>
              </w:rPr>
              <w:t>60 days after Review 5</w:t>
            </w:r>
          </w:p>
        </w:tc>
        <w:tc>
          <w:tcPr>
            <w:tcW w:type="dxa" w:w="2635"/>
          </w:tcPr>
          <w:p>
            <w:r>
              <w:rPr>
                <w:sz w:val="18"/>
              </w:rPr>
              <w:t>Day 115</w:t>
            </w:r>
          </w:p>
        </w:tc>
        <w:tc>
          <w:tcPr>
            <w:tcW w:type="dxa" w:w="2635"/>
          </w:tcPr>
          <w:p>
            <w:r>
              <w:rPr>
                <w:sz w:val="18"/>
              </w:rPr>
              <w:t>☐</w:t>
            </w:r>
          </w:p>
        </w:tc>
      </w:tr>
    </w:tbl>
    <w:p/>
    <w:p>
      <w:pPr>
        <w:pStyle w:val="Heading2"/>
      </w:pPr>
      <w:r>
        <w:t>30-Day Tracking Calendar</w:t>
      </w:r>
    </w:p>
    <w:p>
      <w:r>
        <w:t>Use this calendar to track when you learned new material and when each review is due. Write the topic in the "Learn" row and check off reviews as you complete them.</w:t>
      </w:r>
    </w:p>
    <w:p>
      <w:pPr>
        <w:pStyle w:val="Heading3"/>
      </w:pPr>
      <w:r>
        <w:t>Week 1</w:t>
      </w:r>
    </w:p>
    <w:tbl>
      <w:tblPr>
        <w:tblStyle w:val="TableGrid"/>
        <w:tblW w:type="auto" w:w="0"/>
        <w:tblLook w:firstColumn="1" w:firstRow="1" w:lastColumn="0" w:lastRow="0" w:noHBand="0" w:noVBand="1" w:val="04A0"/>
      </w:tblPr>
      <w:tblGrid>
        <w:gridCol w:w="1317"/>
        <w:gridCol w:w="1317"/>
        <w:gridCol w:w="1317"/>
        <w:gridCol w:w="1317"/>
        <w:gridCol w:w="1317"/>
        <w:gridCol w:w="1317"/>
        <w:gridCol w:w="1317"/>
        <w:gridCol w:w="1317"/>
      </w:tblGrid>
      <w:tr>
        <w:tc>
          <w:tcPr>
            <w:tcW w:type="dxa" w:w="1317"/>
          </w:tcPr>
          <w:p>
            <w:r/>
          </w:p>
        </w:tc>
        <w:tc>
          <w:tcPr>
            <w:tcW w:type="dxa" w:w="1317"/>
          </w:tcPr>
          <w:p>
            <w:r>
              <w:rPr>
                <w:b/>
                <w:sz w:val="16"/>
              </w:rPr>
              <w:t>Mon</w:t>
            </w:r>
          </w:p>
        </w:tc>
        <w:tc>
          <w:tcPr>
            <w:tcW w:type="dxa" w:w="1317"/>
          </w:tcPr>
          <w:p>
            <w:r>
              <w:rPr>
                <w:b/>
                <w:sz w:val="16"/>
              </w:rPr>
              <w:t>Tue</w:t>
            </w:r>
          </w:p>
        </w:tc>
        <w:tc>
          <w:tcPr>
            <w:tcW w:type="dxa" w:w="1317"/>
          </w:tcPr>
          <w:p>
            <w:r>
              <w:rPr>
                <w:b/>
                <w:sz w:val="16"/>
              </w:rPr>
              <w:t>Wed</w:t>
            </w:r>
          </w:p>
        </w:tc>
        <w:tc>
          <w:tcPr>
            <w:tcW w:type="dxa" w:w="1317"/>
          </w:tcPr>
          <w:p>
            <w:r>
              <w:rPr>
                <w:b/>
                <w:sz w:val="16"/>
              </w:rPr>
              <w:t>Thu</w:t>
            </w:r>
          </w:p>
        </w:tc>
        <w:tc>
          <w:tcPr>
            <w:tcW w:type="dxa" w:w="1317"/>
          </w:tcPr>
          <w:p>
            <w:r>
              <w:rPr>
                <w:b/>
                <w:sz w:val="16"/>
              </w:rPr>
              <w:t>Fri</w:t>
            </w:r>
          </w:p>
        </w:tc>
        <w:tc>
          <w:tcPr>
            <w:tcW w:type="dxa" w:w="1317"/>
          </w:tcPr>
          <w:p>
            <w:r>
              <w:rPr>
                <w:b/>
                <w:sz w:val="16"/>
              </w:rPr>
              <w:t>Sat</w:t>
            </w:r>
          </w:p>
        </w:tc>
        <w:tc>
          <w:tcPr>
            <w:tcW w:type="dxa" w:w="1317"/>
          </w:tcPr>
          <w:p>
            <w:r>
              <w:rPr>
                <w:b/>
                <w:sz w:val="16"/>
              </w:rPr>
              <w:t>Sun</w:t>
            </w:r>
          </w:p>
        </w:tc>
      </w:tr>
      <w:tr>
        <w:tc>
          <w:tcPr>
            <w:tcW w:type="dxa" w:w="1317"/>
          </w:tcPr>
          <w:p>
            <w:r>
              <w:rPr>
                <w:b/>
                <w:sz w:val="14"/>
              </w:rPr>
              <w:t>Learn New</w:t>
            </w: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r>
      <w:tr>
        <w:tc>
          <w:tcPr>
            <w:tcW w:type="dxa" w:w="1317"/>
          </w:tcPr>
          <w:p>
            <w:r>
              <w:rPr>
                <w:b/>
                <w:sz w:val="14"/>
              </w:rPr>
              <w:t>Review 1</w:t>
            </w: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r>
      <w:tr>
        <w:tc>
          <w:tcPr>
            <w:tcW w:type="dxa" w:w="1317"/>
          </w:tcPr>
          <w:p>
            <w:r>
              <w:rPr>
                <w:b/>
                <w:sz w:val="14"/>
              </w:rPr>
              <w:t>Review 2+</w:t>
            </w: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r>
    </w:tbl>
    <w:p/>
    <w:p>
      <w:pPr>
        <w:pStyle w:val="Heading3"/>
      </w:pPr>
      <w:r>
        <w:t>Week 2</w:t>
      </w:r>
    </w:p>
    <w:tbl>
      <w:tblPr>
        <w:tblStyle w:val="TableGrid"/>
        <w:tblW w:type="auto" w:w="0"/>
        <w:tblLook w:firstColumn="1" w:firstRow="1" w:lastColumn="0" w:lastRow="0" w:noHBand="0" w:noVBand="1" w:val="04A0"/>
      </w:tblPr>
      <w:tblGrid>
        <w:gridCol w:w="1317"/>
        <w:gridCol w:w="1317"/>
        <w:gridCol w:w="1317"/>
        <w:gridCol w:w="1317"/>
        <w:gridCol w:w="1317"/>
        <w:gridCol w:w="1317"/>
        <w:gridCol w:w="1317"/>
        <w:gridCol w:w="1317"/>
      </w:tblGrid>
      <w:tr>
        <w:tc>
          <w:tcPr>
            <w:tcW w:type="dxa" w:w="1317"/>
          </w:tcPr>
          <w:p>
            <w:r/>
          </w:p>
        </w:tc>
        <w:tc>
          <w:tcPr>
            <w:tcW w:type="dxa" w:w="1317"/>
          </w:tcPr>
          <w:p>
            <w:r>
              <w:rPr>
                <w:b/>
                <w:sz w:val="16"/>
              </w:rPr>
              <w:t>Mon</w:t>
            </w:r>
          </w:p>
        </w:tc>
        <w:tc>
          <w:tcPr>
            <w:tcW w:type="dxa" w:w="1317"/>
          </w:tcPr>
          <w:p>
            <w:r>
              <w:rPr>
                <w:b/>
                <w:sz w:val="16"/>
              </w:rPr>
              <w:t>Tue</w:t>
            </w:r>
          </w:p>
        </w:tc>
        <w:tc>
          <w:tcPr>
            <w:tcW w:type="dxa" w:w="1317"/>
          </w:tcPr>
          <w:p>
            <w:r>
              <w:rPr>
                <w:b/>
                <w:sz w:val="16"/>
              </w:rPr>
              <w:t>Wed</w:t>
            </w:r>
          </w:p>
        </w:tc>
        <w:tc>
          <w:tcPr>
            <w:tcW w:type="dxa" w:w="1317"/>
          </w:tcPr>
          <w:p>
            <w:r>
              <w:rPr>
                <w:b/>
                <w:sz w:val="16"/>
              </w:rPr>
              <w:t>Thu</w:t>
            </w:r>
          </w:p>
        </w:tc>
        <w:tc>
          <w:tcPr>
            <w:tcW w:type="dxa" w:w="1317"/>
          </w:tcPr>
          <w:p>
            <w:r>
              <w:rPr>
                <w:b/>
                <w:sz w:val="16"/>
              </w:rPr>
              <w:t>Fri</w:t>
            </w:r>
          </w:p>
        </w:tc>
        <w:tc>
          <w:tcPr>
            <w:tcW w:type="dxa" w:w="1317"/>
          </w:tcPr>
          <w:p>
            <w:r>
              <w:rPr>
                <w:b/>
                <w:sz w:val="16"/>
              </w:rPr>
              <w:t>Sat</w:t>
            </w:r>
          </w:p>
        </w:tc>
        <w:tc>
          <w:tcPr>
            <w:tcW w:type="dxa" w:w="1317"/>
          </w:tcPr>
          <w:p>
            <w:r>
              <w:rPr>
                <w:b/>
                <w:sz w:val="16"/>
              </w:rPr>
              <w:t>Sun</w:t>
            </w:r>
          </w:p>
        </w:tc>
      </w:tr>
      <w:tr>
        <w:tc>
          <w:tcPr>
            <w:tcW w:type="dxa" w:w="1317"/>
          </w:tcPr>
          <w:p>
            <w:r>
              <w:rPr>
                <w:b/>
                <w:sz w:val="14"/>
              </w:rPr>
              <w:t>Learn New</w:t>
            </w: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r>
      <w:tr>
        <w:tc>
          <w:tcPr>
            <w:tcW w:type="dxa" w:w="1317"/>
          </w:tcPr>
          <w:p>
            <w:r>
              <w:rPr>
                <w:b/>
                <w:sz w:val="14"/>
              </w:rPr>
              <w:t>Review 1</w:t>
            </w: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r>
      <w:tr>
        <w:tc>
          <w:tcPr>
            <w:tcW w:type="dxa" w:w="1317"/>
          </w:tcPr>
          <w:p>
            <w:r>
              <w:rPr>
                <w:b/>
                <w:sz w:val="14"/>
              </w:rPr>
              <w:t>Review 2+</w:t>
            </w: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r>
    </w:tbl>
    <w:p/>
    <w:p>
      <w:pPr>
        <w:pStyle w:val="Heading3"/>
      </w:pPr>
      <w:r>
        <w:t>Week 3</w:t>
      </w:r>
    </w:p>
    <w:tbl>
      <w:tblPr>
        <w:tblStyle w:val="TableGrid"/>
        <w:tblW w:type="auto" w:w="0"/>
        <w:tblLook w:firstColumn="1" w:firstRow="1" w:lastColumn="0" w:lastRow="0" w:noHBand="0" w:noVBand="1" w:val="04A0"/>
      </w:tblPr>
      <w:tblGrid>
        <w:gridCol w:w="1317"/>
        <w:gridCol w:w="1317"/>
        <w:gridCol w:w="1317"/>
        <w:gridCol w:w="1317"/>
        <w:gridCol w:w="1317"/>
        <w:gridCol w:w="1317"/>
        <w:gridCol w:w="1317"/>
        <w:gridCol w:w="1317"/>
      </w:tblGrid>
      <w:tr>
        <w:tc>
          <w:tcPr>
            <w:tcW w:type="dxa" w:w="1317"/>
          </w:tcPr>
          <w:p>
            <w:r/>
          </w:p>
        </w:tc>
        <w:tc>
          <w:tcPr>
            <w:tcW w:type="dxa" w:w="1317"/>
          </w:tcPr>
          <w:p>
            <w:r>
              <w:rPr>
                <w:b/>
                <w:sz w:val="16"/>
              </w:rPr>
              <w:t>Mon</w:t>
            </w:r>
          </w:p>
        </w:tc>
        <w:tc>
          <w:tcPr>
            <w:tcW w:type="dxa" w:w="1317"/>
          </w:tcPr>
          <w:p>
            <w:r>
              <w:rPr>
                <w:b/>
                <w:sz w:val="16"/>
              </w:rPr>
              <w:t>Tue</w:t>
            </w:r>
          </w:p>
        </w:tc>
        <w:tc>
          <w:tcPr>
            <w:tcW w:type="dxa" w:w="1317"/>
          </w:tcPr>
          <w:p>
            <w:r>
              <w:rPr>
                <w:b/>
                <w:sz w:val="16"/>
              </w:rPr>
              <w:t>Wed</w:t>
            </w:r>
          </w:p>
        </w:tc>
        <w:tc>
          <w:tcPr>
            <w:tcW w:type="dxa" w:w="1317"/>
          </w:tcPr>
          <w:p>
            <w:r>
              <w:rPr>
                <w:b/>
                <w:sz w:val="16"/>
              </w:rPr>
              <w:t>Thu</w:t>
            </w:r>
          </w:p>
        </w:tc>
        <w:tc>
          <w:tcPr>
            <w:tcW w:type="dxa" w:w="1317"/>
          </w:tcPr>
          <w:p>
            <w:r>
              <w:rPr>
                <w:b/>
                <w:sz w:val="16"/>
              </w:rPr>
              <w:t>Fri</w:t>
            </w:r>
          </w:p>
        </w:tc>
        <w:tc>
          <w:tcPr>
            <w:tcW w:type="dxa" w:w="1317"/>
          </w:tcPr>
          <w:p>
            <w:r>
              <w:rPr>
                <w:b/>
                <w:sz w:val="16"/>
              </w:rPr>
              <w:t>Sat</w:t>
            </w:r>
          </w:p>
        </w:tc>
        <w:tc>
          <w:tcPr>
            <w:tcW w:type="dxa" w:w="1317"/>
          </w:tcPr>
          <w:p>
            <w:r>
              <w:rPr>
                <w:b/>
                <w:sz w:val="16"/>
              </w:rPr>
              <w:t>Sun</w:t>
            </w:r>
          </w:p>
        </w:tc>
      </w:tr>
      <w:tr>
        <w:tc>
          <w:tcPr>
            <w:tcW w:type="dxa" w:w="1317"/>
          </w:tcPr>
          <w:p>
            <w:r>
              <w:rPr>
                <w:b/>
                <w:sz w:val="14"/>
              </w:rPr>
              <w:t>Learn New</w:t>
            </w: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r>
      <w:tr>
        <w:tc>
          <w:tcPr>
            <w:tcW w:type="dxa" w:w="1317"/>
          </w:tcPr>
          <w:p>
            <w:r>
              <w:rPr>
                <w:b/>
                <w:sz w:val="14"/>
              </w:rPr>
              <w:t>Review 1</w:t>
            </w: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r>
      <w:tr>
        <w:tc>
          <w:tcPr>
            <w:tcW w:type="dxa" w:w="1317"/>
          </w:tcPr>
          <w:p>
            <w:r>
              <w:rPr>
                <w:b/>
                <w:sz w:val="14"/>
              </w:rPr>
              <w:t>Review 2+</w:t>
            </w: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r>
    </w:tbl>
    <w:p/>
    <w:p>
      <w:pPr>
        <w:pStyle w:val="Heading3"/>
      </w:pPr>
      <w:r>
        <w:t>Week 4</w:t>
      </w:r>
    </w:p>
    <w:tbl>
      <w:tblPr>
        <w:tblStyle w:val="TableGrid"/>
        <w:tblW w:type="auto" w:w="0"/>
        <w:tblLook w:firstColumn="1" w:firstRow="1" w:lastColumn="0" w:lastRow="0" w:noHBand="0" w:noVBand="1" w:val="04A0"/>
      </w:tblPr>
      <w:tblGrid>
        <w:gridCol w:w="1317"/>
        <w:gridCol w:w="1317"/>
        <w:gridCol w:w="1317"/>
        <w:gridCol w:w="1317"/>
        <w:gridCol w:w="1317"/>
        <w:gridCol w:w="1317"/>
        <w:gridCol w:w="1317"/>
        <w:gridCol w:w="1317"/>
      </w:tblGrid>
      <w:tr>
        <w:tc>
          <w:tcPr>
            <w:tcW w:type="dxa" w:w="1317"/>
          </w:tcPr>
          <w:p>
            <w:r/>
          </w:p>
        </w:tc>
        <w:tc>
          <w:tcPr>
            <w:tcW w:type="dxa" w:w="1317"/>
          </w:tcPr>
          <w:p>
            <w:r>
              <w:rPr>
                <w:b/>
                <w:sz w:val="16"/>
              </w:rPr>
              <w:t>Mon</w:t>
            </w:r>
          </w:p>
        </w:tc>
        <w:tc>
          <w:tcPr>
            <w:tcW w:type="dxa" w:w="1317"/>
          </w:tcPr>
          <w:p>
            <w:r>
              <w:rPr>
                <w:b/>
                <w:sz w:val="16"/>
              </w:rPr>
              <w:t>Tue</w:t>
            </w:r>
          </w:p>
        </w:tc>
        <w:tc>
          <w:tcPr>
            <w:tcW w:type="dxa" w:w="1317"/>
          </w:tcPr>
          <w:p>
            <w:r>
              <w:rPr>
                <w:b/>
                <w:sz w:val="16"/>
              </w:rPr>
              <w:t>Wed</w:t>
            </w:r>
          </w:p>
        </w:tc>
        <w:tc>
          <w:tcPr>
            <w:tcW w:type="dxa" w:w="1317"/>
          </w:tcPr>
          <w:p>
            <w:r>
              <w:rPr>
                <w:b/>
                <w:sz w:val="16"/>
              </w:rPr>
              <w:t>Thu</w:t>
            </w:r>
          </w:p>
        </w:tc>
        <w:tc>
          <w:tcPr>
            <w:tcW w:type="dxa" w:w="1317"/>
          </w:tcPr>
          <w:p>
            <w:r>
              <w:rPr>
                <w:b/>
                <w:sz w:val="16"/>
              </w:rPr>
              <w:t>Fri</w:t>
            </w:r>
          </w:p>
        </w:tc>
        <w:tc>
          <w:tcPr>
            <w:tcW w:type="dxa" w:w="1317"/>
          </w:tcPr>
          <w:p>
            <w:r>
              <w:rPr>
                <w:b/>
                <w:sz w:val="16"/>
              </w:rPr>
              <w:t>Sat</w:t>
            </w:r>
          </w:p>
        </w:tc>
        <w:tc>
          <w:tcPr>
            <w:tcW w:type="dxa" w:w="1317"/>
          </w:tcPr>
          <w:p>
            <w:r>
              <w:rPr>
                <w:b/>
                <w:sz w:val="16"/>
              </w:rPr>
              <w:t>Sun</w:t>
            </w:r>
          </w:p>
        </w:tc>
      </w:tr>
      <w:tr>
        <w:tc>
          <w:tcPr>
            <w:tcW w:type="dxa" w:w="1317"/>
          </w:tcPr>
          <w:p>
            <w:r>
              <w:rPr>
                <w:b/>
                <w:sz w:val="14"/>
              </w:rPr>
              <w:t>Learn New</w:t>
            </w: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r>
      <w:tr>
        <w:tc>
          <w:tcPr>
            <w:tcW w:type="dxa" w:w="1317"/>
          </w:tcPr>
          <w:p>
            <w:r>
              <w:rPr>
                <w:b/>
                <w:sz w:val="14"/>
              </w:rPr>
              <w:t>Review 1</w:t>
            </w: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r>
      <w:tr>
        <w:tc>
          <w:tcPr>
            <w:tcW w:type="dxa" w:w="1317"/>
          </w:tcPr>
          <w:p>
            <w:r>
              <w:rPr>
                <w:b/>
                <w:sz w:val="14"/>
              </w:rPr>
              <w:t>Review 2+</w:t>
            </w: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c>
          <w:tcPr>
            <w:tcW w:type="dxa" w:w="1317"/>
          </w:tcPr>
          <w:p/>
          <w:p>
            <w:pPr>
              <w:spacing w:after="200"/>
            </w:pPr>
          </w:p>
        </w:tc>
      </w:tr>
    </w:tbl>
    <w:p/>
    <w:p>
      <w:pPr>
        <w:pStyle w:val="Heading2"/>
      </w:pPr>
      <w:r>
        <w:t>Rules for Manual Spaced Repetition</w:t>
      </w:r>
    </w:p>
    <w:p>
      <w:pPr>
        <w:pStyle w:val="ListBullet"/>
      </w:pPr>
      <w:r>
        <w:t>If you get a review WRONG, reset the interval to Review 1 (next day). The material is not yet learned.</w:t>
      </w:r>
    </w:p>
    <w:p>
      <w:pPr>
        <w:pStyle w:val="ListBullet"/>
      </w:pPr>
      <w:r>
        <w:t>If you get a review RIGHT easily, you can extend the interval by 50% (e.g., 14 days becomes 21 days).</w:t>
      </w:r>
    </w:p>
    <w:p>
      <w:pPr>
        <w:pStyle w:val="ListBullet"/>
      </w:pPr>
      <w:r>
        <w:t>Never skip Review 1 (the day after learning). This is the most critical review for long-term retention.</w:t>
      </w:r>
    </w:p>
    <w:p>
      <w:pPr>
        <w:pStyle w:val="ListBullet"/>
      </w:pPr>
      <w:r>
        <w:t>Study 15-20 new items per day maximum. More than that creates an unmanageable review backlog.</w:t>
      </w:r>
    </w:p>
    <w:p>
      <w:pPr>
        <w:pStyle w:val="ListBullet"/>
      </w:pPr>
      <w:r>
        <w:t>If you fall behind on reviews, catch up on OLD reviews before learning anything new.</w:t>
      </w:r>
    </w:p>
    <w:p/>
    <w:p>
      <w:pPr>
        <w:pStyle w:val="Heading2"/>
      </w:pPr>
      <w:r>
        <w:t>Why Use FluentFlash Instead?</w:t>
      </w:r>
    </w:p>
    <w:p>
      <w:r>
        <w:t>Manual spaced repetition works but requires significant tracking effort. FluentFlash's FSRS algorithm does all of this automatically: it calculates the optimal review interval for EACH individual card based on your performance, adjusts intervals when you get cards wrong, and schedules reviews so you just open the app and study whatever it shows you. No calendar needed.</w:t>
      </w:r>
    </w:p>
    <w:p>
      <w:r>
        <w:t>Try it free for 7 days at fluentflash.com/flashcard-maker</w:t>
      </w:r>
    </w:p>
    <w:p/>
    <w:p>
      <w:r>
        <w:rPr>
          <w:color w:val="9696AA"/>
          <w:sz w:val="14"/>
        </w:rPr>
        <w:t>Spaced Repetition Schedule | FluentFlash.com | Automatic scheduling at fluentflash.com/flashcard-maker</w:t>
      </w:r>
    </w:p>
    <w:sectPr w:rsidR="00FC693F" w:rsidRPr="0006063C" w:rsidSect="00034616">
      <w:pgSz w:w="12240" w:h="15840"/>
      <w:pgMar w:top="680" w:right="850" w:bottom="68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